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5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351"/>
      </w:tblGrid>
      <w:tr>
        <w:trPr>
          <w:cantSplit w:val="true"/>
        </w:trPr>
        <w:tc>
          <w:tcPr>
            <w:tcW w:w="15351" w:type="dxa"/>
            <w:tcBorders/>
          </w:tcPr>
          <w:tbl>
            <w:tblPr>
              <w:tblW w:w="14674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8437"/>
              <w:gridCol w:w="6236"/>
            </w:tblGrid>
            <w:tr>
              <w:trPr/>
              <w:tc>
                <w:tcPr>
                  <w:tcW w:w="8437" w:type="dxa"/>
                  <w:tcBorders/>
                </w:tcPr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6236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0" w:leader="none"/>
                      <w:tab w:val="left" w:pos="9653" w:leader="none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  7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0" w:leader="none"/>
                      <w:tab w:val="left" w:pos="9653" w:leader="none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к решению Совета муниципального образования Приморско-Ахтарский район от </w:t>
                  </w:r>
                  <w:r>
                    <w:rPr>
                      <w:szCs w:val="28"/>
                      <w:lang w:eastAsia="ru-RU"/>
                    </w:rPr>
                    <w:t>29.05.2024 №460</w:t>
                  </w:r>
                </w:p>
              </w:tc>
            </w:tr>
            <w:tr>
              <w:trPr/>
              <w:tc>
                <w:tcPr>
                  <w:tcW w:w="8437" w:type="dxa"/>
                  <w:tcBorders/>
                </w:tcPr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6236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0" w:leader="none"/>
                      <w:tab w:val="left" w:pos="9653" w:leader="none"/>
                    </w:tabs>
                    <w:rPr>
                      <w:szCs w:val="28"/>
                    </w:rPr>
                  </w:pPr>
                  <w:r>
                    <w:rPr>
                      <w:szCs w:val="28"/>
                    </w:rPr>
                    <w:t>«Приложение 8.3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0" w:leader="none"/>
                      <w:tab w:val="left" w:pos="9653" w:leader="none"/>
                    </w:tabs>
                    <w:ind w:left="-7" w:hanging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 решению Совета муниципального образования Приморско-Ахтарский район «О бюджете муниципального образования Приморско-Ахтарский район на 2024 год и на плановый период 2025 и 2026 годов»    от 21.12.2023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0" w:leader="none"/>
                      <w:tab w:val="left" w:pos="9653" w:leader="none"/>
                    </w:tabs>
                    <w:ind w:left="-7" w:hanging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№ </w:t>
                  </w:r>
                  <w:r>
                    <w:rPr>
                      <w:szCs w:val="28"/>
                    </w:rPr>
                    <w:t xml:space="preserve">404 (в редакции решения Совета муниципального образования Приморско-Ахтарский район            от  </w:t>
                  </w:r>
                  <w:r>
                    <w:rPr>
                      <w:szCs w:val="28"/>
                      <w:lang w:eastAsia="ru-RU"/>
                    </w:rPr>
                    <w:t>29.05.2024 №460</w:t>
                  </w:r>
                  <w:bookmarkStart w:id="0" w:name="_GoBack"/>
                  <w:bookmarkEnd w:id="0"/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Изменения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объема бюджетных ассигнований, направляемых на социальную поддержку детей и семей, имеющих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  <w:bCs/>
                <w:szCs w:val="28"/>
              </w:rPr>
              <w:t>детей, на 2024 год и плановый период 2025 и 2026 годов</w:t>
            </w:r>
            <w:r>
              <w:rPr>
                <w:b/>
              </w:rPr>
              <w:t>, предусмотренного приложениями 8-8.2 к решению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</w:rPr>
            </w:pPr>
            <w:r>
              <w:rPr>
                <w:b/>
              </w:rPr>
              <w:t xml:space="preserve">Совета муниципального образования Приморско-Ахтарский район </w:t>
            </w:r>
            <w:r>
              <w:rPr>
                <w:rFonts w:eastAsia="Calibri"/>
                <w:b/>
              </w:rPr>
              <w:t>«О бюджете муниципального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Cs w:val="28"/>
              </w:rPr>
            </w:pPr>
            <w:r>
              <w:rPr>
                <w:rFonts w:eastAsia="Calibri"/>
                <w:b/>
              </w:rPr>
              <w:t xml:space="preserve">образования Приморско-Ахтарский район на 2024 год и </w:t>
            </w:r>
            <w:r>
              <w:rPr>
                <w:rFonts w:eastAsia="Calibri"/>
                <w:b/>
                <w:szCs w:val="28"/>
              </w:rPr>
              <w:t>плановый период 2025 и 2026 годов»</w:t>
            </w:r>
          </w:p>
          <w:p>
            <w:pPr>
              <w:pStyle w:val="Normal"/>
              <w:widowControl w:val="false"/>
              <w:jc w:val="right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b/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>
      <w:pPr>
        <w:pStyle w:val="Normal"/>
        <w:jc w:val="righ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1530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3"/>
        <w:gridCol w:w="10631"/>
        <w:gridCol w:w="1134"/>
        <w:gridCol w:w="1275"/>
        <w:gridCol w:w="1276"/>
      </w:tblGrid>
      <w:tr>
        <w:trPr>
          <w:tblHeader w:val="true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пп</w:t>
            </w:r>
          </w:p>
        </w:tc>
        <w:tc>
          <w:tcPr>
            <w:tcW w:w="10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Сумма</w:t>
            </w:r>
          </w:p>
        </w:tc>
      </w:tr>
      <w:tr>
        <w:trPr>
          <w:tblHeader w:val="true"/>
        </w:trPr>
        <w:tc>
          <w:tcPr>
            <w:tcW w:w="9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3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30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3"/>
        <w:gridCol w:w="10631"/>
        <w:gridCol w:w="1134"/>
        <w:gridCol w:w="1275"/>
        <w:gridCol w:w="1276"/>
      </w:tblGrid>
      <w:tr>
        <w:trPr>
          <w:tblHeader w:val="true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Частичная компенсация удорожания стоимости питания учащихся в муниципальных дневных общеобразовательных учреждениях, реализующих общеобразовательные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-173,3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117,7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pStyle w:val="Normal"/>
        <w:jc w:val="right"/>
        <w:rPr>
          <w:szCs w:val="28"/>
        </w:rPr>
      </w:pPr>
      <w:r>
        <w:rPr>
          <w:szCs w:val="28"/>
        </w:rPr>
        <w:t>».</w:t>
      </w:r>
    </w:p>
    <w:tbl>
      <w:tblPr>
        <w:tblW w:w="14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1"/>
        <w:gridCol w:w="9778"/>
      </w:tblGrid>
      <w:tr>
        <w:trPr/>
        <w:tc>
          <w:tcPr>
            <w:tcW w:w="5071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  <w:t>Начальник финансового управления администрации муниципального образования Приморско-Ахтарский район</w:t>
            </w:r>
          </w:p>
        </w:tc>
        <w:tc>
          <w:tcPr>
            <w:tcW w:w="9778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 xml:space="preserve">  </w:t>
            </w:r>
            <w:r>
              <w:rPr/>
              <w:t>С.Г. Долинская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567" w:right="567" w:gutter="0" w:header="567" w:top="62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Georgia">
    <w:charset w:val="cc"/>
    <w:family w:val="roman"/>
    <w:pitch w:val="variable"/>
  </w:font>
  <w:font w:name="Times New Roman">
    <w:charset w:val="cc"/>
    <w:family w:val="roman"/>
    <w:pitch w:val="variable"/>
  </w:font>
  <w:font w:name="Trebuchet M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eorgia" w:hAnsi="Georgia" w:eastAsia="Georgia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7f0c"/>
    <w:pPr>
      <w:widowControl/>
      <w:bidi w:val="0"/>
      <w:spacing w:before="0" w:after="0"/>
      <w:jc w:val="left"/>
    </w:pPr>
    <w:rPr>
      <w:rFonts w:ascii="Times New Roman" w:hAnsi="Times New Roman" w:eastAsia="Georgia" w:cs="Times New Roman"/>
      <w:color w:val="auto"/>
      <w:kern w:val="0"/>
      <w:sz w:val="28"/>
      <w:szCs w:val="32"/>
      <w:lang w:eastAsia="en-US" w:val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270cb6"/>
    <w:pPr>
      <w:keepNext w:val="true"/>
      <w:keepLines/>
      <w:spacing w:before="480" w:after="0"/>
      <w:outlineLvl w:val="0"/>
    </w:pPr>
    <w:rPr>
      <w:rFonts w:ascii="Trebuchet MS" w:hAnsi="Trebuchet MS" w:eastAsia="Times New Roman"/>
      <w:b/>
      <w:bCs/>
      <w:color w:val="365F91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9"/>
    <w:qFormat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character" w:styleId="Style13" w:customStyle="1">
    <w:name w:val="Верхний колонтитул Знак"/>
    <w:uiPriority w:val="99"/>
    <w:qFormat/>
    <w:locked/>
    <w:rsid w:val="00e12559"/>
    <w:rPr>
      <w:rFonts w:ascii="Times New Roman" w:hAnsi="Times New Roman" w:cs="Times New Roman"/>
      <w:sz w:val="28"/>
    </w:rPr>
  </w:style>
  <w:style w:type="character" w:styleId="Style14" w:customStyle="1">
    <w:name w:val="Нижний колонтитул Знак"/>
    <w:uiPriority w:val="99"/>
    <w:semiHidden/>
    <w:qFormat/>
    <w:locked/>
    <w:rsid w:val="00e12559"/>
    <w:rPr>
      <w:rFonts w:ascii="Times New Roman" w:hAnsi="Times New Roman" w:cs="Times New Roman"/>
      <w:sz w:val="28"/>
    </w:rPr>
  </w:style>
  <w:style w:type="character" w:styleId="Style15" w:customStyle="1">
    <w:name w:val="Текст выноски Знак"/>
    <w:link w:val="BalloonText"/>
    <w:uiPriority w:val="99"/>
    <w:semiHidden/>
    <w:qFormat/>
    <w:locked/>
    <w:rsid w:val="00c30a3d"/>
    <w:rPr>
      <w:rFonts w:ascii="Tahoma" w:hAnsi="Tahoma" w:cs="Tahoma"/>
      <w:sz w:val="16"/>
      <w:szCs w:val="16"/>
    </w:rPr>
  </w:style>
  <w:style w:type="character" w:styleId="Style16" w:customStyle="1">
    <w:name w:val="Заголовок Знак"/>
    <w:uiPriority w:val="99"/>
    <w:qFormat/>
    <w:locked/>
    <w:rsid w:val="00d80e51"/>
    <w:rPr>
      <w:rFonts w:cs="Times New Roman"/>
      <w:b/>
      <w:bCs/>
      <w:color w:val="000000"/>
      <w:sz w:val="24"/>
      <w:lang w:val="ru-RU" w:eastAsia="ru-RU" w:bidi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uiPriority w:val="99"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99"/>
    <w:semiHidden/>
    <w:rsid w:val="00e125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qFormat/>
    <w:rsid w:val="00c30a3d"/>
    <w:pPr/>
    <w:rPr>
      <w:rFonts w:ascii="Tahoma" w:hAnsi="Tahoma" w:cs="Tahoma"/>
      <w:sz w:val="16"/>
      <w:szCs w:val="16"/>
    </w:rPr>
  </w:style>
  <w:style w:type="paragraph" w:styleId="Style25">
    <w:name w:val="Title"/>
    <w:basedOn w:val="Normal"/>
    <w:link w:val="Style16"/>
    <w:uiPriority w:val="99"/>
    <w:qFormat/>
    <w:locked/>
    <w:rsid w:val="00d80e51"/>
    <w:pPr>
      <w:shd w:val="clear" w:color="auto" w:fill="FFFFFF"/>
      <w:jc w:val="center"/>
    </w:pPr>
    <w:rPr>
      <w:b/>
      <w:bCs/>
      <w:color w:val="000000"/>
      <w:sz w:val="24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2168a9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9D0A5-FB95-475A-A857-5A696ACB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320</TotalTime>
  <Application>LibreOffice/7.4.1.2$Windows_X86_64 LibreOffice_project/3c58a8f3a960df8bc8fd77b461821e42c061c5f0</Application>
  <AppVersion>15.0000</AppVersion>
  <Pages>2</Pages>
  <Words>167</Words>
  <Characters>1109</Characters>
  <CharactersWithSpaces>1255</CharactersWithSpaces>
  <Paragraphs>40</Paragraphs>
  <Company>krista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2021-12-24T05:19:00Z</dcterms:created>
  <dc:creator>Перепечай А.П.</dc:creator>
  <dc:description/>
  <dc:language>ru-RU</dc:language>
  <cp:lastModifiedBy/>
  <cp:lastPrinted>2020-01-24T12:13:00Z</cp:lastPrinted>
  <dcterms:modified xsi:type="dcterms:W3CDTF">2024-05-27T16:39:00Z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